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09" w:type="dxa"/>
        <w:tblInd w:w="-1027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/>
      </w:tblPr>
      <w:tblGrid>
        <w:gridCol w:w="734"/>
        <w:gridCol w:w="2025"/>
        <w:gridCol w:w="1156"/>
        <w:gridCol w:w="2559"/>
        <w:gridCol w:w="1656"/>
        <w:gridCol w:w="4064"/>
        <w:gridCol w:w="3915"/>
      </w:tblGrid>
      <w:tr w:rsidR="00CA17A4" w:rsidRPr="00370057" w:rsidTr="00F73D25">
        <w:trPr>
          <w:trHeight w:val="331"/>
        </w:trPr>
        <w:tc>
          <w:tcPr>
            <w:tcW w:w="2759" w:type="dxa"/>
            <w:gridSpan w:val="2"/>
          </w:tcPr>
          <w:p w:rsidR="00CA17A4" w:rsidRPr="00370057" w:rsidRDefault="00CA17A4" w:rsidP="00370057">
            <w:pPr>
              <w:rPr>
                <w:b/>
              </w:rPr>
            </w:pPr>
          </w:p>
        </w:tc>
        <w:tc>
          <w:tcPr>
            <w:tcW w:w="13350" w:type="dxa"/>
            <w:gridSpan w:val="5"/>
          </w:tcPr>
          <w:p w:rsidR="00CA17A4" w:rsidRPr="00370057" w:rsidRDefault="001B19CC" w:rsidP="00D25C04">
            <w:r>
              <w:rPr>
                <w:b/>
              </w:rPr>
              <w:t>*</w:t>
            </w:r>
            <w:r w:rsidR="00CA17A4" w:rsidRPr="00370057">
              <w:rPr>
                <w:b/>
              </w:rPr>
              <w:t xml:space="preserve">Formu Dolduran Birim: </w:t>
            </w:r>
            <w:r w:rsidR="00D25C04">
              <w:t>Lisansüstü Eğitim Enstitüsü</w:t>
            </w:r>
          </w:p>
        </w:tc>
      </w:tr>
      <w:tr w:rsidR="00136DB9" w:rsidRPr="00370057" w:rsidTr="00F73D25">
        <w:trPr>
          <w:trHeight w:val="1030"/>
        </w:trPr>
        <w:tc>
          <w:tcPr>
            <w:tcW w:w="734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Sıra No</w:t>
            </w:r>
          </w:p>
        </w:tc>
        <w:tc>
          <w:tcPr>
            <w:tcW w:w="3181" w:type="dxa"/>
            <w:gridSpan w:val="2"/>
            <w:shd w:val="clear" w:color="auto" w:fill="D9D9D9"/>
          </w:tcPr>
          <w:p w:rsidR="00136DB9" w:rsidRPr="00370057" w:rsidRDefault="001B19CC" w:rsidP="00370057">
            <w:pPr>
              <w:rPr>
                <w:b/>
              </w:rPr>
            </w:pPr>
            <w:r>
              <w:rPr>
                <w:b/>
              </w:rPr>
              <w:t>Hassas Görev/ İş**</w:t>
            </w:r>
          </w:p>
        </w:tc>
        <w:tc>
          <w:tcPr>
            <w:tcW w:w="2559" w:type="dxa"/>
            <w:shd w:val="clear" w:color="auto" w:fill="D9D9D9"/>
          </w:tcPr>
          <w:p w:rsidR="00136DB9" w:rsidRPr="00370057" w:rsidRDefault="001B19CC" w:rsidP="00CD2D2B">
            <w:pPr>
              <w:rPr>
                <w:b/>
              </w:rPr>
            </w:pPr>
            <w:r>
              <w:rPr>
                <w:b/>
              </w:rPr>
              <w:t>***</w:t>
            </w:r>
            <w:r w:rsidR="00136DB9" w:rsidRPr="00370057">
              <w:rPr>
                <w:b/>
              </w:rPr>
              <w:t xml:space="preserve">Görevi/İşi Yürüten </w:t>
            </w:r>
            <w:r w:rsidR="00136DB9">
              <w:rPr>
                <w:b/>
              </w:rPr>
              <w:t xml:space="preserve">Birim </w:t>
            </w:r>
            <w:r w:rsidR="00136DB9" w:rsidRPr="00370057">
              <w:rPr>
                <w:b/>
              </w:rPr>
              <w:t>Personeli</w:t>
            </w:r>
            <w:r w:rsidR="00136DB9">
              <w:rPr>
                <w:b/>
              </w:rPr>
              <w:t>nin Görevi (Unvanı)**</w:t>
            </w:r>
          </w:p>
        </w:tc>
        <w:tc>
          <w:tcPr>
            <w:tcW w:w="1656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>
              <w:rPr>
                <w:b/>
              </w:rPr>
              <w:t>Risk Düzeyi</w:t>
            </w:r>
            <w:r w:rsidRPr="00370057">
              <w:rPr>
                <w:b/>
              </w:rPr>
              <w:t>*</w:t>
            </w:r>
            <w:r w:rsidR="001B19CC">
              <w:rPr>
                <w:b/>
              </w:rPr>
              <w:t>***</w:t>
            </w:r>
          </w:p>
        </w:tc>
        <w:tc>
          <w:tcPr>
            <w:tcW w:w="4064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Görevin/İşin Yerine Getirilmemesinin</w:t>
            </w:r>
            <w:r w:rsidR="0054668D">
              <w:rPr>
                <w:b/>
              </w:rPr>
              <w:t xml:space="preserve"> </w:t>
            </w:r>
            <w:r w:rsidRPr="00370057">
              <w:rPr>
                <w:b/>
              </w:rPr>
              <w:t>Sonuçları</w:t>
            </w:r>
          </w:p>
        </w:tc>
        <w:tc>
          <w:tcPr>
            <w:tcW w:w="3915" w:type="dxa"/>
            <w:shd w:val="clear" w:color="auto" w:fill="D9D9D9"/>
          </w:tcPr>
          <w:p w:rsidR="00136DB9" w:rsidRPr="00370057" w:rsidRDefault="00136DB9" w:rsidP="00370057">
            <w:pPr>
              <w:rPr>
                <w:b/>
              </w:rPr>
            </w:pPr>
            <w:r>
              <w:rPr>
                <w:b/>
              </w:rPr>
              <w:t>Alınması</w:t>
            </w:r>
            <w:r w:rsidRPr="00370057">
              <w:rPr>
                <w:b/>
              </w:rPr>
              <w:t xml:space="preserve"> Gereken</w:t>
            </w:r>
            <w:r w:rsidR="007A3AFE">
              <w:rPr>
                <w:b/>
              </w:rPr>
              <w:t xml:space="preserve"> </w:t>
            </w:r>
            <w:r w:rsidRPr="00370057">
              <w:rPr>
                <w:b/>
              </w:rPr>
              <w:t>Önlemler/Kontroller</w:t>
            </w:r>
          </w:p>
        </w:tc>
      </w:tr>
      <w:tr w:rsidR="00136DB9" w:rsidRPr="00370057" w:rsidTr="00F73D25">
        <w:trPr>
          <w:trHeight w:val="3082"/>
        </w:trPr>
        <w:tc>
          <w:tcPr>
            <w:tcW w:w="734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1</w:t>
            </w:r>
          </w:p>
        </w:tc>
        <w:tc>
          <w:tcPr>
            <w:tcW w:w="3181" w:type="dxa"/>
            <w:gridSpan w:val="2"/>
          </w:tcPr>
          <w:p w:rsidR="00136DB9" w:rsidRPr="00370057" w:rsidRDefault="007A3AFE" w:rsidP="00370057">
            <w:r w:rsidRPr="007A3AFE">
              <w:t>Ek ders Ödemeleri</w:t>
            </w:r>
          </w:p>
        </w:tc>
        <w:tc>
          <w:tcPr>
            <w:tcW w:w="2559" w:type="dxa"/>
            <w:vAlign w:val="center"/>
          </w:tcPr>
          <w:p w:rsidR="00136DB9" w:rsidRPr="00370057" w:rsidRDefault="007A3AFE" w:rsidP="00D25C04">
            <w:pPr>
              <w:jc w:val="center"/>
            </w:pPr>
            <w:r>
              <w:t>Mutemet</w:t>
            </w:r>
          </w:p>
        </w:tc>
        <w:tc>
          <w:tcPr>
            <w:tcW w:w="1656" w:type="dxa"/>
            <w:vAlign w:val="center"/>
          </w:tcPr>
          <w:p w:rsidR="00136DB9" w:rsidRPr="00370057" w:rsidRDefault="007A3AFE" w:rsidP="00D25C04">
            <w:pPr>
              <w:jc w:val="center"/>
            </w:pPr>
            <w:r>
              <w:t>Yüksek</w:t>
            </w:r>
          </w:p>
        </w:tc>
        <w:tc>
          <w:tcPr>
            <w:tcW w:w="4064" w:type="dxa"/>
          </w:tcPr>
          <w:p w:rsidR="007A3AFE" w:rsidRDefault="007A3AFE" w:rsidP="00370057">
            <w:r>
              <w:t xml:space="preserve">- </w:t>
            </w:r>
            <w:r w:rsidRPr="007A3AFE">
              <w:t>Enstitüye zamanında gelmeyen formlar için oluşacak zaman ve hak kaybı</w:t>
            </w:r>
            <w:r>
              <w:t>,</w:t>
            </w:r>
          </w:p>
          <w:p w:rsidR="00136DB9" w:rsidRPr="00370057" w:rsidRDefault="007A3AFE" w:rsidP="00370057">
            <w:r>
              <w:t xml:space="preserve">- </w:t>
            </w:r>
            <w:r w:rsidRPr="007A3AFE">
              <w:t>Kamu zararının oluşması.</w:t>
            </w:r>
          </w:p>
        </w:tc>
        <w:tc>
          <w:tcPr>
            <w:tcW w:w="3915" w:type="dxa"/>
          </w:tcPr>
          <w:p w:rsidR="007A3AFE" w:rsidRDefault="007A3AFE" w:rsidP="00370057">
            <w:r>
              <w:t>- Sorumlu personelin g</w:t>
            </w:r>
            <w:r w:rsidRPr="007A3AFE">
              <w:t>ör</w:t>
            </w:r>
            <w:r>
              <w:t>evle ilgili mevzuata sahip olması</w:t>
            </w:r>
            <w:r w:rsidRPr="007A3AFE">
              <w:t>,</w:t>
            </w:r>
          </w:p>
          <w:p w:rsidR="007A3AFE" w:rsidRDefault="007A3AFE" w:rsidP="00370057">
            <w:r w:rsidRPr="007A3AFE">
              <w:t>-</w:t>
            </w:r>
            <w:r>
              <w:t xml:space="preserve"> </w:t>
            </w:r>
            <w:r w:rsidRPr="007A3AFE">
              <w:t>Mesleki alanda tecrübeli olmak,</w:t>
            </w:r>
          </w:p>
          <w:p w:rsidR="00136DB9" w:rsidRDefault="007A3AFE" w:rsidP="00370057">
            <w:r w:rsidRPr="007A3AFE">
              <w:t>-</w:t>
            </w:r>
            <w:r>
              <w:t xml:space="preserve"> </w:t>
            </w:r>
            <w:r w:rsidRPr="007A3AFE">
              <w:t>Dikkatli ve özenli olmak,</w:t>
            </w:r>
          </w:p>
          <w:p w:rsidR="007A3AFE" w:rsidRPr="00370057" w:rsidRDefault="007A3AFE" w:rsidP="00370057">
            <w:r>
              <w:t xml:space="preserve">- İş takibinin yapılarak gerekli işlemlerin zamanında yapılmasının </w:t>
            </w:r>
            <w:r w:rsidR="002F5B29">
              <w:t>sağlayarak zaman</w:t>
            </w:r>
            <w:r>
              <w:t xml:space="preserve"> ve hak kaybının yaşanmasının engellemek.</w:t>
            </w:r>
          </w:p>
        </w:tc>
      </w:tr>
      <w:tr w:rsidR="00136DB9" w:rsidRPr="00370057" w:rsidTr="00F73D25">
        <w:trPr>
          <w:trHeight w:val="481"/>
        </w:trPr>
        <w:tc>
          <w:tcPr>
            <w:tcW w:w="734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2</w:t>
            </w:r>
          </w:p>
        </w:tc>
        <w:tc>
          <w:tcPr>
            <w:tcW w:w="3181" w:type="dxa"/>
            <w:gridSpan w:val="2"/>
          </w:tcPr>
          <w:p w:rsidR="00136DB9" w:rsidRPr="00370057" w:rsidRDefault="007A3AFE" w:rsidP="00370057">
            <w:r w:rsidRPr="007A3AFE">
              <w:t>Maaş Ödemeleri</w:t>
            </w:r>
          </w:p>
        </w:tc>
        <w:tc>
          <w:tcPr>
            <w:tcW w:w="2559" w:type="dxa"/>
            <w:vAlign w:val="center"/>
          </w:tcPr>
          <w:p w:rsidR="00136DB9" w:rsidRPr="00370057" w:rsidRDefault="007A3AFE" w:rsidP="00D25C04">
            <w:pPr>
              <w:jc w:val="center"/>
            </w:pPr>
            <w:r>
              <w:t>Mutemet</w:t>
            </w:r>
          </w:p>
        </w:tc>
        <w:tc>
          <w:tcPr>
            <w:tcW w:w="1656" w:type="dxa"/>
            <w:vAlign w:val="center"/>
          </w:tcPr>
          <w:p w:rsidR="00136DB9" w:rsidRPr="00370057" w:rsidRDefault="007A3AFE" w:rsidP="00D25C04">
            <w:pPr>
              <w:jc w:val="center"/>
            </w:pPr>
            <w:r>
              <w:t>Yüksek</w:t>
            </w:r>
          </w:p>
        </w:tc>
        <w:tc>
          <w:tcPr>
            <w:tcW w:w="4064" w:type="dxa"/>
          </w:tcPr>
          <w:p w:rsidR="00136DB9" w:rsidRPr="00370057" w:rsidRDefault="007A3AFE" w:rsidP="007A3AFE">
            <w:r w:rsidRPr="007A3AFE">
              <w:t>-</w:t>
            </w:r>
            <w:r>
              <w:t xml:space="preserve"> </w:t>
            </w:r>
            <w:r w:rsidRPr="007A3AFE">
              <w:t xml:space="preserve">Maaş hazırlanma aşamasında özlük haklarının zamanında </w:t>
            </w:r>
            <w:r>
              <w:t>Kamu Bilgi Sistemine (KBS)</w:t>
            </w:r>
            <w:r w:rsidRPr="007A3AFE">
              <w:t xml:space="preserve"> girilmemesi</w:t>
            </w:r>
            <w:r w:rsidR="00D25C04">
              <w:t xml:space="preserve"> sonucunda o</w:t>
            </w:r>
            <w:r w:rsidRPr="007A3AFE">
              <w:t>luşacak hak ve zaman kaybı.</w:t>
            </w:r>
          </w:p>
        </w:tc>
        <w:tc>
          <w:tcPr>
            <w:tcW w:w="3915" w:type="dxa"/>
          </w:tcPr>
          <w:p w:rsidR="00136DB9" w:rsidRPr="00370057" w:rsidRDefault="00D25C04" w:rsidP="00370057">
            <w:r>
              <w:t>- A</w:t>
            </w:r>
            <w:r w:rsidRPr="00D25C04">
              <w:t>tama veya terfilerin zamanında sisteme girilmesinin kontrol edilmesi ve ilgili personelin takibinin yapılması</w:t>
            </w:r>
            <w:r>
              <w:t>yla oluşacak hak kaybı gibi risklerin minimize edilmesi.</w:t>
            </w:r>
          </w:p>
        </w:tc>
      </w:tr>
      <w:tr w:rsidR="00136DB9" w:rsidRPr="00370057" w:rsidTr="00F73D25">
        <w:trPr>
          <w:trHeight w:val="483"/>
        </w:trPr>
        <w:tc>
          <w:tcPr>
            <w:tcW w:w="734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t>3</w:t>
            </w:r>
          </w:p>
        </w:tc>
        <w:tc>
          <w:tcPr>
            <w:tcW w:w="3181" w:type="dxa"/>
            <w:gridSpan w:val="2"/>
          </w:tcPr>
          <w:p w:rsidR="00136DB9" w:rsidRPr="00370057" w:rsidRDefault="00931D6B" w:rsidP="00D25C04">
            <w:r>
              <w:t>Y</w:t>
            </w:r>
            <w:r w:rsidR="00D25C04">
              <w:t xml:space="preserve">eni programları belirlemek </w:t>
            </w:r>
            <w:r w:rsidR="00D25C04" w:rsidRPr="00D25C04">
              <w:t>ve açılmalarını sağlamak.</w:t>
            </w:r>
          </w:p>
        </w:tc>
        <w:tc>
          <w:tcPr>
            <w:tcW w:w="2559" w:type="dxa"/>
            <w:vAlign w:val="center"/>
          </w:tcPr>
          <w:p w:rsidR="00136DB9" w:rsidRPr="00370057" w:rsidRDefault="00D25C04" w:rsidP="00D25C04">
            <w:pPr>
              <w:jc w:val="center"/>
            </w:pPr>
            <w:r>
              <w:t xml:space="preserve">Enstitü </w:t>
            </w:r>
            <w:r w:rsidR="002F5B29">
              <w:t>Müdür, Müdür</w:t>
            </w:r>
            <w:r>
              <w:t xml:space="preserve"> Yardımcıları, Enstitü Yönetim Kurulu ve Enstitü Sekreteri</w:t>
            </w:r>
          </w:p>
        </w:tc>
        <w:tc>
          <w:tcPr>
            <w:tcW w:w="1656" w:type="dxa"/>
            <w:vAlign w:val="center"/>
          </w:tcPr>
          <w:p w:rsidR="00136DB9" w:rsidRPr="00370057" w:rsidRDefault="00D25C04" w:rsidP="00D25C04">
            <w:pPr>
              <w:jc w:val="center"/>
            </w:pPr>
            <w:r>
              <w:t>Orta</w:t>
            </w:r>
          </w:p>
        </w:tc>
        <w:tc>
          <w:tcPr>
            <w:tcW w:w="4064" w:type="dxa"/>
          </w:tcPr>
          <w:p w:rsidR="00D25C04" w:rsidRDefault="00D25C04" w:rsidP="00D25C04">
            <w:r w:rsidRPr="00D25C04">
              <w:t xml:space="preserve">-Üniversite ve Enstitünün misyon ve vizyonunun takip edilememesi, </w:t>
            </w:r>
          </w:p>
          <w:p w:rsidR="00D25C04" w:rsidRDefault="00D25C04" w:rsidP="00D25C04">
            <w:r w:rsidRPr="00D25C04">
              <w:t xml:space="preserve">-Açılan programların Üniversite ve Enstitünün misyon ve vizyonu ile </w:t>
            </w:r>
            <w:r w:rsidRPr="00D25C04">
              <w:lastRenderedPageBreak/>
              <w:t>örtüşmemesi,</w:t>
            </w:r>
          </w:p>
          <w:p w:rsidR="00136DB9" w:rsidRPr="00370057" w:rsidRDefault="00D25C04" w:rsidP="00D25C04">
            <w:r w:rsidRPr="00D25C04">
              <w:t>-Oluşacak itibar kaybı.</w:t>
            </w:r>
          </w:p>
        </w:tc>
        <w:tc>
          <w:tcPr>
            <w:tcW w:w="3915" w:type="dxa"/>
          </w:tcPr>
          <w:p w:rsidR="00136DB9" w:rsidRDefault="00D25C04" w:rsidP="00370057">
            <w:r>
              <w:lastRenderedPageBreak/>
              <w:t xml:space="preserve">- </w:t>
            </w:r>
            <w:r w:rsidR="00E764CC">
              <w:t>İlgili mevzuata uygun olarak Üniversitemiz misyon ve vizyonuna uygun programların açılması sağlamak,</w:t>
            </w:r>
          </w:p>
          <w:p w:rsidR="00E764CC" w:rsidRDefault="00E764CC" w:rsidP="00370057"/>
          <w:p w:rsidR="00E764CC" w:rsidRPr="00370057" w:rsidRDefault="00E764CC" w:rsidP="00370057">
            <w:r>
              <w:lastRenderedPageBreak/>
              <w:t xml:space="preserve">- Yaşanabilecek olumsuzlukların önüne </w:t>
            </w:r>
            <w:r w:rsidR="002F5B29">
              <w:t>geçebilmek için</w:t>
            </w:r>
            <w:r>
              <w:t xml:space="preserve"> koordineli ve planlı çalışmak</w:t>
            </w:r>
          </w:p>
        </w:tc>
      </w:tr>
      <w:tr w:rsidR="00136DB9" w:rsidRPr="00370057" w:rsidTr="00F73D25">
        <w:trPr>
          <w:trHeight w:val="483"/>
        </w:trPr>
        <w:tc>
          <w:tcPr>
            <w:tcW w:w="734" w:type="dxa"/>
          </w:tcPr>
          <w:p w:rsidR="00136DB9" w:rsidRPr="00370057" w:rsidRDefault="00136DB9" w:rsidP="00370057">
            <w:pPr>
              <w:rPr>
                <w:b/>
              </w:rPr>
            </w:pPr>
            <w:r w:rsidRPr="00370057">
              <w:rPr>
                <w:b/>
              </w:rPr>
              <w:lastRenderedPageBreak/>
              <w:t>4</w:t>
            </w:r>
          </w:p>
        </w:tc>
        <w:tc>
          <w:tcPr>
            <w:tcW w:w="3181" w:type="dxa"/>
            <w:gridSpan w:val="2"/>
          </w:tcPr>
          <w:p w:rsidR="00136DB9" w:rsidRPr="00370057" w:rsidRDefault="00E764CC" w:rsidP="00370057">
            <w:r>
              <w:t>Enstitü Anabilim Dallarına</w:t>
            </w:r>
            <w:r w:rsidRPr="00E764CC">
              <w:t xml:space="preserve"> nitelikli ulusal ve uluslararası öğrenci çekebilme</w:t>
            </w:r>
            <w:r>
              <w:t>k</w:t>
            </w:r>
          </w:p>
        </w:tc>
        <w:tc>
          <w:tcPr>
            <w:tcW w:w="2559" w:type="dxa"/>
          </w:tcPr>
          <w:p w:rsidR="00136DB9" w:rsidRPr="00370057" w:rsidRDefault="00E764CC" w:rsidP="00370057">
            <w:r>
              <w:t>Enstitü Yönetim Kurulu ve Enstitü</w:t>
            </w:r>
            <w:r w:rsidR="00D104E8">
              <w:t xml:space="preserve"> İdari</w:t>
            </w:r>
            <w:r>
              <w:t xml:space="preserve"> Personeli</w:t>
            </w:r>
          </w:p>
        </w:tc>
        <w:tc>
          <w:tcPr>
            <w:tcW w:w="1656" w:type="dxa"/>
          </w:tcPr>
          <w:p w:rsidR="00136DB9" w:rsidRPr="00370057" w:rsidRDefault="00E764CC" w:rsidP="00370057">
            <w:r>
              <w:t>Orta</w:t>
            </w:r>
          </w:p>
        </w:tc>
        <w:tc>
          <w:tcPr>
            <w:tcW w:w="4064" w:type="dxa"/>
          </w:tcPr>
          <w:p w:rsidR="00E764CC" w:rsidRDefault="002F5B29" w:rsidP="00370057">
            <w:r>
              <w:t xml:space="preserve">-Enstitüye gelecek lisansüstü öğrencilerin </w:t>
            </w:r>
            <w:r w:rsidR="00E764CC">
              <w:t xml:space="preserve">kalitesinin yeterli seviyede olmaması sonucu eğitim ve öğretim seviyesinin istenilene kalitede </w:t>
            </w:r>
            <w:r>
              <w:t>gerçekleşememesi</w:t>
            </w:r>
          </w:p>
          <w:p w:rsidR="00136DB9" w:rsidRPr="00370057" w:rsidRDefault="00E764CC" w:rsidP="00370057">
            <w:r w:rsidRPr="00E764CC">
              <w:t>-Oluşacak itibar kaybı.</w:t>
            </w:r>
          </w:p>
        </w:tc>
        <w:tc>
          <w:tcPr>
            <w:tcW w:w="3915" w:type="dxa"/>
          </w:tcPr>
          <w:p w:rsidR="00E764CC" w:rsidRDefault="00E764CC" w:rsidP="00370057">
            <w:r>
              <w:t xml:space="preserve">- </w:t>
            </w:r>
            <w:r w:rsidRPr="00E764CC">
              <w:t xml:space="preserve">Üniversiteyi / Enstitüyü tanıtacak imkânların aranması, </w:t>
            </w:r>
          </w:p>
          <w:p w:rsidR="00136DB9" w:rsidRDefault="00E764CC" w:rsidP="00370057">
            <w:r>
              <w:t>- Ö</w:t>
            </w:r>
            <w:r w:rsidRPr="00E764CC">
              <w:t>ğrenciyi</w:t>
            </w:r>
            <w:r>
              <w:t xml:space="preserve">, </w:t>
            </w:r>
            <w:r w:rsidRPr="00E764CC">
              <w:t xml:space="preserve"> Üniversiteye çekebilmek adına burs ve sosyal imkânların genişletilmesi</w:t>
            </w:r>
          </w:p>
          <w:p w:rsidR="00E764CC" w:rsidRPr="00370057" w:rsidRDefault="00E764CC" w:rsidP="00370057">
            <w:r>
              <w:t>- Teknolojik ve Derslik gibi imkanların genişletilmesi.</w:t>
            </w:r>
          </w:p>
        </w:tc>
      </w:tr>
      <w:tr w:rsidR="00136DB9" w:rsidRPr="00370057" w:rsidTr="00F73D25">
        <w:trPr>
          <w:trHeight w:val="399"/>
        </w:trPr>
        <w:tc>
          <w:tcPr>
            <w:tcW w:w="734" w:type="dxa"/>
          </w:tcPr>
          <w:p w:rsidR="00136DB9" w:rsidRPr="00370057" w:rsidRDefault="00E764CC" w:rsidP="0037005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81" w:type="dxa"/>
            <w:gridSpan w:val="2"/>
          </w:tcPr>
          <w:p w:rsidR="00136DB9" w:rsidRPr="00370057" w:rsidRDefault="00D104E8" w:rsidP="00370057">
            <w:r w:rsidRPr="00D104E8">
              <w:t>Öğrencilerin tez yazımlarında Üniversite tarafından öngörülen kurallara uymamaları</w:t>
            </w:r>
          </w:p>
        </w:tc>
        <w:tc>
          <w:tcPr>
            <w:tcW w:w="2559" w:type="dxa"/>
          </w:tcPr>
          <w:p w:rsidR="00136DB9" w:rsidRPr="00370057" w:rsidRDefault="00D104E8" w:rsidP="00370057">
            <w:r>
              <w:t>Akademik Danışman</w:t>
            </w:r>
          </w:p>
        </w:tc>
        <w:tc>
          <w:tcPr>
            <w:tcW w:w="1656" w:type="dxa"/>
          </w:tcPr>
          <w:p w:rsidR="00136DB9" w:rsidRPr="00370057" w:rsidRDefault="00D104E8" w:rsidP="00370057">
            <w:r>
              <w:t xml:space="preserve">Orta </w:t>
            </w:r>
          </w:p>
        </w:tc>
        <w:tc>
          <w:tcPr>
            <w:tcW w:w="4064" w:type="dxa"/>
          </w:tcPr>
          <w:p w:rsidR="00136DB9" w:rsidRPr="00370057" w:rsidRDefault="00D104E8" w:rsidP="00370057">
            <w:r>
              <w:t>- Oluşabilecek zaman ve hak kaybı</w:t>
            </w:r>
          </w:p>
        </w:tc>
        <w:tc>
          <w:tcPr>
            <w:tcW w:w="3915" w:type="dxa"/>
          </w:tcPr>
          <w:p w:rsidR="00136DB9" w:rsidRDefault="00D104E8" w:rsidP="00370057">
            <w:r>
              <w:t xml:space="preserve">- </w:t>
            </w:r>
            <w:r w:rsidRPr="00D104E8">
              <w:t>Öğrencileri bilgilendirerek daha duyarlı olmalarının sağlanması</w:t>
            </w:r>
          </w:p>
          <w:p w:rsidR="00D104E8" w:rsidRDefault="00D104E8" w:rsidP="00370057">
            <w:r>
              <w:t xml:space="preserve">- </w:t>
            </w:r>
            <w:r w:rsidRPr="00D104E8">
              <w:t>Öğrenciler, tezlerin Yönerge ve Yönetmeliklere uygunluğ</w:t>
            </w:r>
            <w:r>
              <w:t>undan sorumlu akademik danışman yönlendirilmesi</w:t>
            </w:r>
            <w:r w:rsidRPr="00D104E8">
              <w:t xml:space="preserve">. </w:t>
            </w:r>
          </w:p>
          <w:p w:rsidR="00D104E8" w:rsidRPr="00370057" w:rsidRDefault="00D104E8" w:rsidP="00370057">
            <w:r>
              <w:t xml:space="preserve">- Öğrencilerden </w:t>
            </w:r>
            <w:r w:rsidRPr="00D104E8">
              <w:t>Tez Yazım Kılavuzunu takip etmeleri talep edilir.</w:t>
            </w:r>
          </w:p>
        </w:tc>
      </w:tr>
      <w:tr w:rsidR="00D104E8" w:rsidRPr="00370057" w:rsidTr="00F73D25">
        <w:trPr>
          <w:trHeight w:val="399"/>
        </w:trPr>
        <w:tc>
          <w:tcPr>
            <w:tcW w:w="734" w:type="dxa"/>
          </w:tcPr>
          <w:p w:rsidR="00D104E8" w:rsidRDefault="00D104E8" w:rsidP="0037005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1" w:type="dxa"/>
            <w:gridSpan w:val="2"/>
          </w:tcPr>
          <w:p w:rsidR="00D104E8" w:rsidRPr="00D104E8" w:rsidRDefault="00931D6B" w:rsidP="00370057">
            <w:r w:rsidRPr="00931D6B">
              <w:t>Öğrenci Kayıt İşlemleri</w:t>
            </w:r>
          </w:p>
        </w:tc>
        <w:tc>
          <w:tcPr>
            <w:tcW w:w="2559" w:type="dxa"/>
          </w:tcPr>
          <w:p w:rsidR="00D104E8" w:rsidRDefault="00931D6B" w:rsidP="00370057">
            <w:r>
              <w:t>Enstitü İdari Personel,</w:t>
            </w:r>
          </w:p>
          <w:p w:rsidR="00931D6B" w:rsidRDefault="00931D6B" w:rsidP="00370057">
            <w:r>
              <w:t>Enstitü Sekreteri</w:t>
            </w:r>
          </w:p>
        </w:tc>
        <w:tc>
          <w:tcPr>
            <w:tcW w:w="1656" w:type="dxa"/>
          </w:tcPr>
          <w:p w:rsidR="00D104E8" w:rsidRDefault="00931D6B" w:rsidP="00370057">
            <w:r>
              <w:t>Yüksek</w:t>
            </w:r>
          </w:p>
        </w:tc>
        <w:tc>
          <w:tcPr>
            <w:tcW w:w="4064" w:type="dxa"/>
          </w:tcPr>
          <w:p w:rsidR="00931D6B" w:rsidRDefault="00931D6B" w:rsidP="00370057">
            <w:r w:rsidRPr="00931D6B">
              <w:t xml:space="preserve">-Öğrenci kayıtlarında alınan belgeler sahte olma riski taşımaktadır. </w:t>
            </w:r>
          </w:p>
          <w:p w:rsidR="00D104E8" w:rsidRDefault="00931D6B" w:rsidP="00931D6B">
            <w:r w:rsidRPr="00931D6B">
              <w:t>-</w:t>
            </w:r>
            <w:r>
              <w:t xml:space="preserve"> Ö</w:t>
            </w:r>
            <w:r w:rsidRPr="00931D6B">
              <w:t xml:space="preserve">ğrencilerin kimlik, iletişim bilgileri gibi özel bilgilerinin üçüncü kişiler tarafından </w:t>
            </w:r>
            <w:r w:rsidRPr="00931D6B">
              <w:lastRenderedPageBreak/>
              <w:t>öğrenilmek istenmesi riski</w:t>
            </w:r>
            <w:r>
              <w:t>,</w:t>
            </w:r>
          </w:p>
          <w:p w:rsidR="00931D6B" w:rsidRDefault="00931D6B" w:rsidP="00931D6B">
            <w:r>
              <w:t>- Öğrencinin evraklarını hatalı veya eksik girmesi</w:t>
            </w:r>
          </w:p>
        </w:tc>
        <w:tc>
          <w:tcPr>
            <w:tcW w:w="3915" w:type="dxa"/>
          </w:tcPr>
          <w:p w:rsidR="00931D6B" w:rsidRDefault="00931D6B" w:rsidP="00370057">
            <w:r w:rsidRPr="00931D6B">
              <w:lastRenderedPageBreak/>
              <w:t>-</w:t>
            </w:r>
            <w:r>
              <w:t xml:space="preserve"> </w:t>
            </w:r>
            <w:r w:rsidRPr="00931D6B">
              <w:t>Y</w:t>
            </w:r>
            <w:r w:rsidR="002F5B29" w:rsidRPr="00931D6B">
              <w:t xml:space="preserve">ÖKSİS </w:t>
            </w:r>
            <w:r w:rsidRPr="00931D6B">
              <w:t>üzerinden gerekli kontrollerin yapılarak kayıtların alınması</w:t>
            </w:r>
          </w:p>
          <w:p w:rsidR="00931D6B" w:rsidRDefault="00931D6B" w:rsidP="00370057">
            <w:r w:rsidRPr="00931D6B">
              <w:t xml:space="preserve"> -Beyan edilen bilgiler ile evraklarda yer alan bilgilerin karşılaştırılması </w:t>
            </w:r>
          </w:p>
          <w:p w:rsidR="00D104E8" w:rsidRDefault="00931D6B" w:rsidP="00931D6B">
            <w:r w:rsidRPr="00931D6B">
              <w:lastRenderedPageBreak/>
              <w:t>-</w:t>
            </w:r>
            <w:r>
              <w:t xml:space="preserve"> </w:t>
            </w:r>
            <w:r w:rsidRPr="00931D6B">
              <w:t>Hiçbir öğrencinin üçüncü şahıslarla paylaşılmamaktadır.</w:t>
            </w:r>
          </w:p>
        </w:tc>
      </w:tr>
      <w:tr w:rsidR="00D104E8" w:rsidRPr="00370057" w:rsidTr="00F73D25">
        <w:trPr>
          <w:trHeight w:val="399"/>
        </w:trPr>
        <w:tc>
          <w:tcPr>
            <w:tcW w:w="734" w:type="dxa"/>
          </w:tcPr>
          <w:p w:rsidR="00D104E8" w:rsidRDefault="00D104E8" w:rsidP="00370057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181" w:type="dxa"/>
            <w:gridSpan w:val="2"/>
          </w:tcPr>
          <w:p w:rsidR="00D104E8" w:rsidRPr="00D104E8" w:rsidRDefault="0068165F" w:rsidP="00370057">
            <w:r w:rsidRPr="0068165F">
              <w:t>Mezuniyet İşlemleri</w:t>
            </w:r>
          </w:p>
        </w:tc>
        <w:tc>
          <w:tcPr>
            <w:tcW w:w="2559" w:type="dxa"/>
          </w:tcPr>
          <w:p w:rsidR="0068165F" w:rsidRDefault="0068165F" w:rsidP="00370057">
            <w:r>
              <w:t xml:space="preserve">Enstitü </w:t>
            </w:r>
            <w:r w:rsidR="002F5B29">
              <w:t>Müdür, Enstitü</w:t>
            </w:r>
            <w:r>
              <w:t xml:space="preserve"> Müdür Yardımcıları,  Enstitü Yönetim Kurulu,  Enstitü İdari Personel</w:t>
            </w:r>
          </w:p>
        </w:tc>
        <w:tc>
          <w:tcPr>
            <w:tcW w:w="1656" w:type="dxa"/>
          </w:tcPr>
          <w:p w:rsidR="00D104E8" w:rsidRDefault="0068165F" w:rsidP="00370057">
            <w:r>
              <w:t>Yüksek</w:t>
            </w:r>
          </w:p>
        </w:tc>
        <w:tc>
          <w:tcPr>
            <w:tcW w:w="4064" w:type="dxa"/>
          </w:tcPr>
          <w:p w:rsidR="00D104E8" w:rsidRDefault="0068165F" w:rsidP="00370057">
            <w:r w:rsidRPr="0068165F">
              <w:t>-</w:t>
            </w:r>
            <w:r>
              <w:t xml:space="preserve"> </w:t>
            </w:r>
            <w:r w:rsidRPr="0068165F">
              <w:t>Öğrencilerin teslim ettikleri tezlerde intihal olması riski oluşabilir.</w:t>
            </w:r>
          </w:p>
          <w:p w:rsidR="0068165F" w:rsidRDefault="0068165F" w:rsidP="00370057">
            <w:r>
              <w:t>- Tezlerin içerik ve şekil yönünden yönetmeliğe uygun olmaması</w:t>
            </w:r>
          </w:p>
        </w:tc>
        <w:tc>
          <w:tcPr>
            <w:tcW w:w="3915" w:type="dxa"/>
          </w:tcPr>
          <w:p w:rsidR="00D104E8" w:rsidRDefault="0068165F" w:rsidP="00370057">
            <w:r>
              <w:t>- Tez yazım sürecinde danışmanların gerekli kontrolleri yapması,</w:t>
            </w:r>
          </w:p>
          <w:p w:rsidR="0068165F" w:rsidRDefault="0068165F" w:rsidP="00370057">
            <w:r>
              <w:t>- Mezuniyet İşlemleri esnasında Enstitü idari personelinin dikkatli olması.</w:t>
            </w:r>
          </w:p>
        </w:tc>
      </w:tr>
      <w:tr w:rsidR="00D104E8" w:rsidRPr="00370057" w:rsidTr="00F73D25">
        <w:trPr>
          <w:trHeight w:val="399"/>
        </w:trPr>
        <w:tc>
          <w:tcPr>
            <w:tcW w:w="734" w:type="dxa"/>
          </w:tcPr>
          <w:p w:rsidR="00D104E8" w:rsidRDefault="00D104E8" w:rsidP="003700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81" w:type="dxa"/>
            <w:gridSpan w:val="2"/>
          </w:tcPr>
          <w:p w:rsidR="00D104E8" w:rsidRPr="00D104E8" w:rsidRDefault="0068165F" w:rsidP="00370057">
            <w:r w:rsidRPr="0068165F">
              <w:t>Web Sayfası</w:t>
            </w:r>
          </w:p>
        </w:tc>
        <w:tc>
          <w:tcPr>
            <w:tcW w:w="2559" w:type="dxa"/>
          </w:tcPr>
          <w:p w:rsidR="00D104E8" w:rsidRDefault="00F73D25" w:rsidP="00370057">
            <w:r>
              <w:t>Sorumlu İdari Personel</w:t>
            </w:r>
          </w:p>
        </w:tc>
        <w:tc>
          <w:tcPr>
            <w:tcW w:w="1656" w:type="dxa"/>
          </w:tcPr>
          <w:p w:rsidR="00D104E8" w:rsidRDefault="00F73D25" w:rsidP="00370057">
            <w:r>
              <w:t>Orta</w:t>
            </w:r>
          </w:p>
        </w:tc>
        <w:tc>
          <w:tcPr>
            <w:tcW w:w="4064" w:type="dxa"/>
          </w:tcPr>
          <w:p w:rsidR="00F73D25" w:rsidRDefault="00F73D25" w:rsidP="00370057">
            <w:r w:rsidRPr="00F73D25">
              <w:t>-</w:t>
            </w:r>
            <w:r>
              <w:t xml:space="preserve"> </w:t>
            </w:r>
            <w:r w:rsidRPr="00F73D25">
              <w:t xml:space="preserve">Web sayfasında paylaşılacak bilgilerin hatalı olması, </w:t>
            </w:r>
          </w:p>
          <w:p w:rsidR="00D104E8" w:rsidRDefault="00F73D25" w:rsidP="00370057">
            <w:r w:rsidRPr="00F73D25">
              <w:t xml:space="preserve"> -</w:t>
            </w:r>
            <w:r>
              <w:t xml:space="preserve"> </w:t>
            </w:r>
            <w:r w:rsidRPr="00F73D25">
              <w:t>Web Sayfasında paylaşılan verilerde kişisel verilerin yer alması.</w:t>
            </w:r>
          </w:p>
        </w:tc>
        <w:tc>
          <w:tcPr>
            <w:tcW w:w="3915" w:type="dxa"/>
          </w:tcPr>
          <w:p w:rsidR="00F73D25" w:rsidRDefault="00F73D25" w:rsidP="00370057">
            <w:r w:rsidRPr="00F73D25">
              <w:t xml:space="preserve">-Duyuru yapılacak hususlara azami özen gösterilmektedir. </w:t>
            </w:r>
          </w:p>
          <w:p w:rsidR="00D104E8" w:rsidRDefault="00D104E8" w:rsidP="00370057"/>
        </w:tc>
      </w:tr>
      <w:tr w:rsidR="00D104E8" w:rsidRPr="00370057" w:rsidTr="00F73D25">
        <w:trPr>
          <w:trHeight w:val="399"/>
        </w:trPr>
        <w:tc>
          <w:tcPr>
            <w:tcW w:w="734" w:type="dxa"/>
          </w:tcPr>
          <w:p w:rsidR="00D104E8" w:rsidRDefault="00D104E8" w:rsidP="0037005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81" w:type="dxa"/>
            <w:gridSpan w:val="2"/>
          </w:tcPr>
          <w:p w:rsidR="00D104E8" w:rsidRPr="00D104E8" w:rsidRDefault="00F73D25" w:rsidP="00370057">
            <w:r w:rsidRPr="00F73D25">
              <w:t>Zimmet</w:t>
            </w:r>
            <w:r>
              <w:t xml:space="preserve"> İşlemleri</w:t>
            </w:r>
          </w:p>
        </w:tc>
        <w:tc>
          <w:tcPr>
            <w:tcW w:w="2559" w:type="dxa"/>
          </w:tcPr>
          <w:p w:rsidR="00D104E8" w:rsidRDefault="002F5B29" w:rsidP="00370057">
            <w:r>
              <w:t>Sorumlu İdari Pers</w:t>
            </w:r>
            <w:r w:rsidR="00F73D25">
              <w:t>onel</w:t>
            </w:r>
          </w:p>
        </w:tc>
        <w:tc>
          <w:tcPr>
            <w:tcW w:w="1656" w:type="dxa"/>
          </w:tcPr>
          <w:p w:rsidR="00D104E8" w:rsidRDefault="00F73D25" w:rsidP="00370057">
            <w:r>
              <w:t>Yüksek</w:t>
            </w:r>
          </w:p>
        </w:tc>
        <w:tc>
          <w:tcPr>
            <w:tcW w:w="4064" w:type="dxa"/>
          </w:tcPr>
          <w:p w:rsidR="00D104E8" w:rsidRDefault="00F73D25" w:rsidP="00370057">
            <w:r>
              <w:t xml:space="preserve">- </w:t>
            </w:r>
            <w:r w:rsidRPr="00F73D25">
              <w:t>Zimmete verme ve geri alma işlemlerinde malzemelerin bulunamaması.</w:t>
            </w:r>
          </w:p>
        </w:tc>
        <w:tc>
          <w:tcPr>
            <w:tcW w:w="3915" w:type="dxa"/>
          </w:tcPr>
          <w:p w:rsidR="00D104E8" w:rsidRDefault="00F73D25" w:rsidP="00F73D25">
            <w:r w:rsidRPr="00F73D25">
              <w:t>-Zimmete alıp verme işlemleri kişinin talebi, ihtiyacı göz önüne alınarak malzemelerin tümünde imza karşılığı yapılmaktadır.</w:t>
            </w:r>
          </w:p>
        </w:tc>
      </w:tr>
      <w:tr w:rsidR="00CA17A4" w:rsidRPr="00370057" w:rsidTr="00A2421B">
        <w:trPr>
          <w:trHeight w:val="1503"/>
        </w:trPr>
        <w:tc>
          <w:tcPr>
            <w:tcW w:w="8130" w:type="dxa"/>
            <w:gridSpan w:val="5"/>
          </w:tcPr>
          <w:p w:rsidR="00162BF4" w:rsidRDefault="00162BF4" w:rsidP="00370057">
            <w:pPr>
              <w:rPr>
                <w:b/>
              </w:rPr>
            </w:pPr>
          </w:p>
          <w:p w:rsidR="00F73D25" w:rsidRDefault="00162BF4" w:rsidP="00162BF4">
            <w:pPr>
              <w:jc w:val="center"/>
              <w:rPr>
                <w:b/>
              </w:rPr>
            </w:pPr>
            <w:r w:rsidRPr="00370057">
              <w:rPr>
                <w:b/>
              </w:rPr>
              <w:t>Hazırlayan</w:t>
            </w:r>
          </w:p>
          <w:p w:rsidR="00CA17A4" w:rsidRPr="00F73D25" w:rsidRDefault="00F73D25" w:rsidP="00F73D25">
            <w:pPr>
              <w:jc w:val="center"/>
            </w:pPr>
            <w:r>
              <w:t>Çetin YILDIZ</w:t>
            </w:r>
          </w:p>
        </w:tc>
        <w:tc>
          <w:tcPr>
            <w:tcW w:w="7979" w:type="dxa"/>
            <w:gridSpan w:val="2"/>
          </w:tcPr>
          <w:p w:rsidR="00162BF4" w:rsidRDefault="00162BF4" w:rsidP="00162BF4">
            <w:pPr>
              <w:jc w:val="center"/>
              <w:rPr>
                <w:b/>
              </w:rPr>
            </w:pPr>
          </w:p>
          <w:p w:rsidR="00304579" w:rsidRDefault="00321569" w:rsidP="003215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</w:t>
            </w:r>
            <w:r w:rsidR="00162BF4" w:rsidRPr="00304579">
              <w:rPr>
                <w:b/>
              </w:rPr>
              <w:t>Onaylayan</w:t>
            </w:r>
          </w:p>
          <w:p w:rsidR="00321569" w:rsidRDefault="00321569" w:rsidP="00304579">
            <w:pPr>
              <w:spacing w:after="0" w:line="240" w:lineRule="auto"/>
              <w:jc w:val="center"/>
              <w:rPr>
                <w:b/>
              </w:rPr>
            </w:pPr>
          </w:p>
          <w:p w:rsidR="00CA17A4" w:rsidRPr="00304579" w:rsidRDefault="00F73D25" w:rsidP="003045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Varol T</w:t>
            </w:r>
            <w:r w:rsidR="00321569">
              <w:rPr>
                <w:b/>
              </w:rPr>
              <w:t>UTAL</w:t>
            </w:r>
          </w:p>
          <w:p w:rsidR="00CA17A4" w:rsidRPr="00321569" w:rsidRDefault="00321569" w:rsidP="00321569">
            <w:pPr>
              <w:jc w:val="center"/>
              <w:rPr>
                <w:b/>
              </w:rPr>
            </w:pPr>
            <w:r w:rsidRPr="00321569">
              <w:rPr>
                <w:b/>
              </w:rPr>
              <w:t>(Enstitü Müdürü)</w:t>
            </w:r>
          </w:p>
          <w:p w:rsidR="00CA17A4" w:rsidRPr="00370057" w:rsidRDefault="00CA17A4" w:rsidP="00370057">
            <w:pPr>
              <w:rPr>
                <w:i/>
              </w:rPr>
            </w:pPr>
          </w:p>
        </w:tc>
      </w:tr>
    </w:tbl>
    <w:p w:rsidR="00370057" w:rsidRPr="00370057" w:rsidRDefault="00370057" w:rsidP="00370057">
      <w:pPr>
        <w:numPr>
          <w:ilvl w:val="0"/>
          <w:numId w:val="1"/>
        </w:numPr>
        <w:spacing w:after="0"/>
        <w:rPr>
          <w:i/>
        </w:rPr>
      </w:pPr>
      <w:r w:rsidRPr="00370057">
        <w:rPr>
          <w:i/>
        </w:rPr>
        <w:lastRenderedPageBreak/>
        <w:t>Bu bölüme, … Birim adı yazılacaktır.</w:t>
      </w:r>
    </w:p>
    <w:p w:rsidR="00370057" w:rsidRDefault="00370057" w:rsidP="00370057">
      <w:pPr>
        <w:spacing w:after="0"/>
        <w:rPr>
          <w:i/>
        </w:rPr>
      </w:pPr>
      <w:r w:rsidRPr="00370057">
        <w:rPr>
          <w:i/>
        </w:rPr>
        <w:t>**</w:t>
      </w:r>
      <w:r w:rsidR="001B19CC">
        <w:rPr>
          <w:i/>
        </w:rPr>
        <w:t xml:space="preserve"> Bu bölüm</w:t>
      </w:r>
      <w:r w:rsidR="002D5A21">
        <w:rPr>
          <w:i/>
        </w:rPr>
        <w:t>d</w:t>
      </w:r>
      <w:r w:rsidR="001B19CC">
        <w:rPr>
          <w:i/>
        </w:rPr>
        <w:t xml:space="preserve">e,  faaliyetlerin yürütülmesi amacıyla birim tarafından belirlenen </w:t>
      </w:r>
      <w:r w:rsidRPr="00370057">
        <w:rPr>
          <w:i/>
        </w:rPr>
        <w:t xml:space="preserve">hassas görev/iş </w:t>
      </w:r>
      <w:r w:rsidR="001B19CC">
        <w:rPr>
          <w:i/>
        </w:rPr>
        <w:t>tanımlanacaktır.</w:t>
      </w:r>
    </w:p>
    <w:p w:rsidR="001B19CC" w:rsidRPr="00370057" w:rsidRDefault="001B19CC" w:rsidP="001B19CC">
      <w:pPr>
        <w:spacing w:after="0"/>
        <w:rPr>
          <w:i/>
        </w:rPr>
      </w:pPr>
      <w:r w:rsidRPr="00370057">
        <w:rPr>
          <w:i/>
        </w:rPr>
        <w:t>*</w:t>
      </w:r>
      <w:r>
        <w:rPr>
          <w:i/>
        </w:rPr>
        <w:t>*</w:t>
      </w:r>
      <w:r w:rsidRPr="00370057">
        <w:rPr>
          <w:i/>
        </w:rPr>
        <w:t xml:space="preserve">* Bu bölüme … </w:t>
      </w:r>
      <w:r>
        <w:rPr>
          <w:i/>
        </w:rPr>
        <w:t xml:space="preserve">Görevi yürüten </w:t>
      </w:r>
      <w:r w:rsidRPr="00370057">
        <w:rPr>
          <w:i/>
        </w:rPr>
        <w:t xml:space="preserve">Birim </w:t>
      </w:r>
      <w:r>
        <w:rPr>
          <w:i/>
        </w:rPr>
        <w:t>PersonelininUnvanı ve Görevi</w:t>
      </w:r>
      <w:r w:rsidRPr="00370057">
        <w:rPr>
          <w:i/>
        </w:rPr>
        <w:t xml:space="preserve"> yazılacaktır.</w:t>
      </w:r>
    </w:p>
    <w:p w:rsidR="001B19CC" w:rsidRDefault="001B19CC" w:rsidP="00370057">
      <w:pPr>
        <w:spacing w:after="0"/>
        <w:rPr>
          <w:i/>
        </w:rPr>
      </w:pPr>
      <w:r>
        <w:rPr>
          <w:i/>
        </w:rPr>
        <w:t xml:space="preserve"> ****Hassas Görev/İş’in risk düzeyi eklenecektir. (Yüksek-Orta-Düşük)</w:t>
      </w:r>
    </w:p>
    <w:p w:rsidR="00304579" w:rsidRDefault="00304579" w:rsidP="00370057">
      <w:pPr>
        <w:spacing w:after="0"/>
        <w:rPr>
          <w:i/>
        </w:rPr>
      </w:pPr>
    </w:p>
    <w:sectPr w:rsidR="00304579" w:rsidSect="00AE4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E02" w:rsidRDefault="001E3E02" w:rsidP="00370057">
      <w:pPr>
        <w:spacing w:after="0" w:line="240" w:lineRule="auto"/>
      </w:pPr>
      <w:r>
        <w:separator/>
      </w:r>
    </w:p>
  </w:endnote>
  <w:endnote w:type="continuationSeparator" w:id="1">
    <w:p w:rsidR="001E3E02" w:rsidRDefault="001E3E02" w:rsidP="0037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B" w:rsidRDefault="00DA78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57" w:rsidRPr="00370057" w:rsidRDefault="00370057" w:rsidP="00370057">
    <w:pPr>
      <w:pStyle w:val="Altbilgi"/>
      <w:rPr>
        <w:sz w:val="18"/>
      </w:rPr>
    </w:pPr>
    <w:r w:rsidRPr="00370057">
      <w:rPr>
        <w:i/>
        <w:sz w:val="18"/>
      </w:rPr>
      <w:t>(Form No: FR-028</w:t>
    </w:r>
    <w:r w:rsidR="00152418">
      <w:rPr>
        <w:i/>
        <w:sz w:val="18"/>
      </w:rPr>
      <w:t>7</w:t>
    </w:r>
    <w:r w:rsidRPr="00370057">
      <w:rPr>
        <w:i/>
        <w:sz w:val="18"/>
      </w:rPr>
      <w:t>; Revizyon Tarihi: 01/09/2020; Revizyon No:00)</w:t>
    </w:r>
  </w:p>
  <w:p w:rsidR="00370057" w:rsidRDefault="0037005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B" w:rsidRDefault="00DA78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E02" w:rsidRDefault="001E3E02" w:rsidP="00370057">
      <w:pPr>
        <w:spacing w:after="0" w:line="240" w:lineRule="auto"/>
      </w:pPr>
      <w:r>
        <w:separator/>
      </w:r>
    </w:p>
  </w:footnote>
  <w:footnote w:type="continuationSeparator" w:id="1">
    <w:p w:rsidR="001E3E02" w:rsidRDefault="001E3E02" w:rsidP="0037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B" w:rsidRDefault="00DA78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148"/>
      <w:gridCol w:w="6398"/>
      <w:gridCol w:w="1858"/>
      <w:gridCol w:w="1874"/>
    </w:tblGrid>
    <w:tr w:rsidR="00370057" w:rsidRPr="00370057" w:rsidTr="00A2421B">
      <w:trPr>
        <w:trHeight w:val="276"/>
      </w:trPr>
      <w:tc>
        <w:tcPr>
          <w:tcW w:w="2148" w:type="dxa"/>
          <w:vMerge w:val="restart"/>
          <w:shd w:val="clear" w:color="auto" w:fill="auto"/>
          <w:vAlign w:val="center"/>
        </w:tcPr>
        <w:p w:rsidR="00370057" w:rsidRPr="00370057" w:rsidRDefault="009504AD" w:rsidP="00370057">
          <w:pPr>
            <w:pStyle w:val="stbilgi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margin-left:11.35pt;margin-top:-.45pt;width:64.95pt;height:62.95pt;z-index:251659264;visibility:visible;mso-wrap-edited:f">
                <v:imagedata r:id="rId1" o:title="" croptop="8151f" cropbottom=".125" cropleft="15268f" cropright="14914f"/>
              </v:shape>
            </w:pict>
          </w:r>
        </w:p>
      </w:tc>
      <w:tc>
        <w:tcPr>
          <w:tcW w:w="6398" w:type="dxa"/>
          <w:vMerge w:val="restart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jc w:val="center"/>
            <w:rPr>
              <w:b/>
            </w:rPr>
          </w:pPr>
          <w:r w:rsidRPr="00370057">
            <w:rPr>
              <w:b/>
              <w:sz w:val="28"/>
            </w:rPr>
            <w:t>HASSAS GÖREV-İŞ ENVANTER FORMU</w:t>
          </w: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Doküman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152418" w:rsidP="00370057">
          <w:pPr>
            <w:pStyle w:val="stbilgi"/>
            <w:rPr>
              <w:b/>
            </w:rPr>
          </w:pPr>
          <w:r>
            <w:rPr>
              <w:b/>
            </w:rPr>
            <w:t>FR-0287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İlk Yayın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01.09.2020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-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00</w:t>
          </w:r>
        </w:p>
      </w:tc>
    </w:tr>
    <w:tr w:rsidR="00370057" w:rsidRPr="00370057" w:rsidTr="00A2421B">
      <w:trPr>
        <w:trHeight w:val="77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Sayfa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9504AD" w:rsidP="00370057">
          <w:pPr>
            <w:pStyle w:val="stbilgi"/>
            <w:rPr>
              <w:b/>
            </w:rPr>
          </w:pPr>
          <w:r w:rsidRPr="009504AD">
            <w:rPr>
              <w:b/>
            </w:rPr>
            <w:fldChar w:fldCharType="begin"/>
          </w:r>
          <w:r w:rsidR="00370057" w:rsidRPr="00370057">
            <w:rPr>
              <w:b/>
            </w:rPr>
            <w:instrText xml:space="preserve"> PAGE   \* MERGEFORMAT </w:instrText>
          </w:r>
          <w:r w:rsidRPr="009504AD">
            <w:rPr>
              <w:b/>
            </w:rPr>
            <w:fldChar w:fldCharType="separate"/>
          </w:r>
          <w:r w:rsidR="002F5B29">
            <w:rPr>
              <w:b/>
              <w:noProof/>
            </w:rPr>
            <w:t>3</w:t>
          </w:r>
          <w:r w:rsidRPr="00370057">
            <w:fldChar w:fldCharType="end"/>
          </w:r>
          <w:r w:rsidR="00370057" w:rsidRPr="00370057">
            <w:rPr>
              <w:b/>
            </w:rPr>
            <w:t>/</w:t>
          </w:r>
          <w:fldSimple w:instr=" NUMPAGES   \* MERGEFORMAT ">
            <w:r w:rsidR="002F5B29" w:rsidRPr="002F5B29">
              <w:rPr>
                <w:b/>
                <w:noProof/>
              </w:rPr>
              <w:t>4</w:t>
            </w:r>
          </w:fldSimple>
        </w:p>
      </w:tc>
    </w:tr>
  </w:tbl>
  <w:p w:rsidR="00370057" w:rsidRDefault="0037005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B" w:rsidRDefault="00DA787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10B6"/>
    <w:multiLevelType w:val="hybridMultilevel"/>
    <w:tmpl w:val="749E311A"/>
    <w:lvl w:ilvl="0" w:tplc="33300262">
      <w:numFmt w:val="bullet"/>
      <w:lvlText w:val="*"/>
      <w:lvlJc w:val="left"/>
      <w:pPr>
        <w:ind w:left="426" w:hanging="175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tr-TR" w:eastAsia="en-US" w:bidi="ar-SA"/>
      </w:rPr>
    </w:lvl>
    <w:lvl w:ilvl="1" w:tplc="E360617A">
      <w:numFmt w:val="bullet"/>
      <w:lvlText w:val="•"/>
      <w:lvlJc w:val="left"/>
      <w:pPr>
        <w:ind w:left="1454" w:hanging="360"/>
      </w:pPr>
      <w:rPr>
        <w:rFonts w:ascii="Calibri" w:eastAsia="Calibri" w:hAnsi="Calibri" w:cs="Calibri" w:hint="default"/>
        <w:color w:val="171717"/>
        <w:w w:val="100"/>
        <w:sz w:val="22"/>
        <w:szCs w:val="22"/>
        <w:lang w:val="tr-TR" w:eastAsia="en-US" w:bidi="ar-SA"/>
      </w:rPr>
    </w:lvl>
    <w:lvl w:ilvl="2" w:tplc="FB521958">
      <w:numFmt w:val="bullet"/>
      <w:lvlText w:val="•"/>
      <w:lvlJc w:val="left"/>
      <w:pPr>
        <w:ind w:left="2518" w:hanging="360"/>
      </w:pPr>
      <w:rPr>
        <w:rFonts w:hint="default"/>
        <w:lang w:val="tr-TR" w:eastAsia="en-US" w:bidi="ar-SA"/>
      </w:rPr>
    </w:lvl>
    <w:lvl w:ilvl="3" w:tplc="9244D4DE">
      <w:numFmt w:val="bullet"/>
      <w:lvlText w:val="•"/>
      <w:lvlJc w:val="left"/>
      <w:pPr>
        <w:ind w:left="3576" w:hanging="360"/>
      </w:pPr>
      <w:rPr>
        <w:rFonts w:hint="default"/>
        <w:lang w:val="tr-TR" w:eastAsia="en-US" w:bidi="ar-SA"/>
      </w:rPr>
    </w:lvl>
    <w:lvl w:ilvl="4" w:tplc="E8BE81A0">
      <w:numFmt w:val="bullet"/>
      <w:lvlText w:val="•"/>
      <w:lvlJc w:val="left"/>
      <w:pPr>
        <w:ind w:left="4635" w:hanging="360"/>
      </w:pPr>
      <w:rPr>
        <w:rFonts w:hint="default"/>
        <w:lang w:val="tr-TR" w:eastAsia="en-US" w:bidi="ar-SA"/>
      </w:rPr>
    </w:lvl>
    <w:lvl w:ilvl="5" w:tplc="66E270E8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0FA8EBD2">
      <w:numFmt w:val="bullet"/>
      <w:lvlText w:val="•"/>
      <w:lvlJc w:val="left"/>
      <w:pPr>
        <w:ind w:left="6752" w:hanging="360"/>
      </w:pPr>
      <w:rPr>
        <w:rFonts w:hint="default"/>
        <w:lang w:val="tr-TR" w:eastAsia="en-US" w:bidi="ar-SA"/>
      </w:rPr>
    </w:lvl>
    <w:lvl w:ilvl="7" w:tplc="974A9CCC">
      <w:numFmt w:val="bullet"/>
      <w:lvlText w:val="•"/>
      <w:lvlJc w:val="left"/>
      <w:pPr>
        <w:ind w:left="7810" w:hanging="360"/>
      </w:pPr>
      <w:rPr>
        <w:rFonts w:hint="default"/>
        <w:lang w:val="tr-TR" w:eastAsia="en-US" w:bidi="ar-SA"/>
      </w:rPr>
    </w:lvl>
    <w:lvl w:ilvl="8" w:tplc="BC7A0FDE">
      <w:numFmt w:val="bullet"/>
      <w:lvlText w:val="•"/>
      <w:lvlJc w:val="left"/>
      <w:pPr>
        <w:ind w:left="886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0057"/>
    <w:rsid w:val="0006215E"/>
    <w:rsid w:val="00070749"/>
    <w:rsid w:val="00136DB9"/>
    <w:rsid w:val="00152418"/>
    <w:rsid w:val="00162BF4"/>
    <w:rsid w:val="001B19CC"/>
    <w:rsid w:val="001E3E02"/>
    <w:rsid w:val="002648C9"/>
    <w:rsid w:val="002833BE"/>
    <w:rsid w:val="002B6E21"/>
    <w:rsid w:val="002D5A21"/>
    <w:rsid w:val="002F5B29"/>
    <w:rsid w:val="00304579"/>
    <w:rsid w:val="00321569"/>
    <w:rsid w:val="00370057"/>
    <w:rsid w:val="00395DD9"/>
    <w:rsid w:val="0054668D"/>
    <w:rsid w:val="0068165F"/>
    <w:rsid w:val="00684DA1"/>
    <w:rsid w:val="007A3AFE"/>
    <w:rsid w:val="008341EA"/>
    <w:rsid w:val="00931D6B"/>
    <w:rsid w:val="00933A8C"/>
    <w:rsid w:val="009504AD"/>
    <w:rsid w:val="00A2421B"/>
    <w:rsid w:val="00AE440C"/>
    <w:rsid w:val="00B02BDB"/>
    <w:rsid w:val="00B477F4"/>
    <w:rsid w:val="00BD0223"/>
    <w:rsid w:val="00CA17A4"/>
    <w:rsid w:val="00CD2D2B"/>
    <w:rsid w:val="00D104E8"/>
    <w:rsid w:val="00D25C04"/>
    <w:rsid w:val="00DA787B"/>
    <w:rsid w:val="00DD6AC3"/>
    <w:rsid w:val="00E764CC"/>
    <w:rsid w:val="00F7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0057"/>
  </w:style>
  <w:style w:type="paragraph" w:styleId="Altbilgi">
    <w:name w:val="footer"/>
    <w:basedOn w:val="Normal"/>
    <w:link w:val="Al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0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2025-02-13T06:35:00Z</dcterms:created>
  <dcterms:modified xsi:type="dcterms:W3CDTF">2025-02-27T12:13:00Z</dcterms:modified>
</cp:coreProperties>
</file>